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E905C" w14:textId="77777777" w:rsidR="009C1CF3" w:rsidRDefault="000315FA">
      <w:bookmarkStart w:id="0" w:name="_GoBack"/>
      <w:bookmarkEnd w:id="0"/>
      <w:r>
        <w:rPr>
          <w:noProof/>
        </w:rPr>
        <w:drawing>
          <wp:inline distT="0" distB="0" distL="0" distR="0" wp14:anchorId="12368C93" wp14:editId="51BBA7D0">
            <wp:extent cx="3378200" cy="449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78200" cy="4495800"/>
                    </a:xfrm>
                    <a:prstGeom prst="rect">
                      <a:avLst/>
                    </a:prstGeom>
                  </pic:spPr>
                </pic:pic>
              </a:graphicData>
            </a:graphic>
          </wp:inline>
        </w:drawing>
      </w:r>
    </w:p>
    <w:p w14:paraId="0B84E4BA" w14:textId="77777777" w:rsidR="000315FA" w:rsidRDefault="000315FA"/>
    <w:p w14:paraId="04477C1B" w14:textId="77777777" w:rsidR="000315FA" w:rsidRPr="00F106E1" w:rsidRDefault="000315FA">
      <w:pPr>
        <w:rPr>
          <w:rFonts w:ascii="Times New Roman" w:eastAsia="Times New Roman" w:hAnsi="Times New Roman" w:cs="Times New Roman"/>
        </w:rPr>
      </w:pPr>
      <w:r w:rsidRPr="00F106E1">
        <w:rPr>
          <w:rFonts w:ascii="Times New Roman" w:hAnsi="Times New Roman" w:cs="Times New Roman"/>
        </w:rPr>
        <w:t>Paul Liebman is an attorney specializing in governance, risk, compliance and ethics</w:t>
      </w:r>
      <w:r w:rsidR="003C56FA" w:rsidRPr="00F106E1">
        <w:rPr>
          <w:rFonts w:ascii="Times New Roman" w:hAnsi="Times New Roman" w:cs="Times New Roman"/>
        </w:rPr>
        <w:t xml:space="preserve"> (GRC</w:t>
      </w:r>
      <w:r w:rsidR="00F106E1">
        <w:rPr>
          <w:rFonts w:ascii="Times New Roman" w:hAnsi="Times New Roman" w:cs="Times New Roman"/>
        </w:rPr>
        <w:t>)</w:t>
      </w:r>
      <w:r w:rsidR="00F106E1" w:rsidRPr="00F106E1">
        <w:rPr>
          <w:rFonts w:ascii="Times New Roman" w:hAnsi="Times New Roman" w:cs="Times New Roman"/>
        </w:rPr>
        <w:t xml:space="preserve"> who, until </w:t>
      </w:r>
      <w:r w:rsidRPr="00F106E1">
        <w:rPr>
          <w:rFonts w:ascii="Times New Roman" w:hAnsi="Times New Roman" w:cs="Times New Roman"/>
        </w:rPr>
        <w:t>February</w:t>
      </w:r>
      <w:r w:rsidR="00F106E1" w:rsidRPr="00F106E1">
        <w:rPr>
          <w:rFonts w:ascii="Times New Roman" w:hAnsi="Times New Roman" w:cs="Times New Roman"/>
        </w:rPr>
        <w:t xml:space="preserve"> of this year,</w:t>
      </w:r>
      <w:r w:rsidRPr="00F106E1">
        <w:rPr>
          <w:rFonts w:ascii="Times New Roman" w:hAnsi="Times New Roman" w:cs="Times New Roman"/>
        </w:rPr>
        <w:t xml:space="preserve"> served as the Chief Compliance Officer at The University of Texas at Austin. Prior to UT Austin, he held compliance leadership positions at Dell, </w:t>
      </w:r>
      <w:r w:rsidR="00F106E1" w:rsidRPr="00F106E1">
        <w:rPr>
          <w:rFonts w:ascii="Times New Roman" w:hAnsi="Times New Roman" w:cs="Times New Roman"/>
        </w:rPr>
        <w:t xml:space="preserve">Temple-Inland, </w:t>
      </w:r>
      <w:r w:rsidRPr="00F106E1">
        <w:rPr>
          <w:rFonts w:ascii="Times New Roman" w:hAnsi="Times New Roman" w:cs="Times New Roman"/>
        </w:rPr>
        <w:t xml:space="preserve">Koch Industries and Exxon. Paul </w:t>
      </w:r>
      <w:r w:rsidR="003C56FA" w:rsidRPr="00F106E1">
        <w:rPr>
          <w:rFonts w:ascii="Times New Roman" w:hAnsi="Times New Roman" w:cs="Times New Roman"/>
        </w:rPr>
        <w:t xml:space="preserve">also has his own law firm </w:t>
      </w:r>
      <w:r w:rsidRPr="00F106E1">
        <w:rPr>
          <w:rFonts w:ascii="Times New Roman" w:hAnsi="Times New Roman" w:cs="Times New Roman"/>
        </w:rPr>
        <w:t>where</w:t>
      </w:r>
      <w:r w:rsidR="003C56FA" w:rsidRPr="00F106E1">
        <w:rPr>
          <w:rFonts w:ascii="Times New Roman" w:hAnsi="Times New Roman" w:cs="Times New Roman"/>
        </w:rPr>
        <w:t>,</w:t>
      </w:r>
      <w:r w:rsidRPr="00F106E1">
        <w:rPr>
          <w:rFonts w:ascii="Times New Roman" w:hAnsi="Times New Roman" w:cs="Times New Roman"/>
        </w:rPr>
        <w:t xml:space="preserve"> </w:t>
      </w:r>
      <w:r w:rsidR="003C56FA" w:rsidRPr="00F106E1">
        <w:rPr>
          <w:rFonts w:ascii="Times New Roman" w:hAnsi="Times New Roman" w:cs="Times New Roman"/>
        </w:rPr>
        <w:t xml:space="preserve">for </w:t>
      </w:r>
      <w:r w:rsidR="00F106E1" w:rsidRPr="00F106E1">
        <w:rPr>
          <w:rFonts w:ascii="Times New Roman" w:hAnsi="Times New Roman" w:cs="Times New Roman"/>
        </w:rPr>
        <w:t>nearly 30 years</w:t>
      </w:r>
      <w:r w:rsidR="003C56FA" w:rsidRPr="00F106E1">
        <w:rPr>
          <w:rFonts w:ascii="Times New Roman" w:hAnsi="Times New Roman" w:cs="Times New Roman"/>
        </w:rPr>
        <w:t xml:space="preserve">, </w:t>
      </w:r>
      <w:r w:rsidRPr="00F106E1">
        <w:rPr>
          <w:rFonts w:ascii="Times New Roman" w:hAnsi="Times New Roman" w:cs="Times New Roman"/>
        </w:rPr>
        <w:t xml:space="preserve">he has advised companies, governmental entities and individuals on </w:t>
      </w:r>
      <w:r w:rsidR="003C56FA" w:rsidRPr="00F106E1">
        <w:rPr>
          <w:rFonts w:ascii="Times New Roman" w:hAnsi="Times New Roman" w:cs="Times New Roman"/>
        </w:rPr>
        <w:t>GRC</w:t>
      </w:r>
      <w:r w:rsidRPr="00F106E1">
        <w:rPr>
          <w:rFonts w:ascii="Times New Roman" w:hAnsi="Times New Roman" w:cs="Times New Roman"/>
        </w:rPr>
        <w:t xml:space="preserve"> issues. </w:t>
      </w:r>
      <w:r w:rsidR="003C56FA" w:rsidRPr="00F106E1">
        <w:rPr>
          <w:rFonts w:ascii="Times New Roman" w:hAnsi="Times New Roman" w:cs="Times New Roman"/>
        </w:rPr>
        <w:t xml:space="preserve">Paul is known for very personalized, </w:t>
      </w:r>
      <w:r w:rsidR="00F106E1">
        <w:rPr>
          <w:rFonts w:ascii="Times New Roman" w:hAnsi="Times New Roman" w:cs="Times New Roman"/>
        </w:rPr>
        <w:t xml:space="preserve">creative, and </w:t>
      </w:r>
      <w:r w:rsidR="003C56FA" w:rsidRPr="00F106E1">
        <w:rPr>
          <w:rFonts w:ascii="Times New Roman" w:hAnsi="Times New Roman" w:cs="Times New Roman"/>
        </w:rPr>
        <w:t xml:space="preserve">deep-dive program design and development, and for providing </w:t>
      </w:r>
      <w:r w:rsidR="00F106E1" w:rsidRPr="00F106E1">
        <w:rPr>
          <w:rFonts w:ascii="Times New Roman" w:hAnsi="Times New Roman" w:cs="Times New Roman"/>
        </w:rPr>
        <w:t xml:space="preserve">“Corporate Clergy” </w:t>
      </w:r>
      <w:r w:rsidR="003C56FA" w:rsidRPr="00F106E1">
        <w:rPr>
          <w:rFonts w:ascii="Times New Roman" w:hAnsi="Times New Roman" w:cs="Times New Roman"/>
        </w:rPr>
        <w:t xml:space="preserve">executive coaching </w:t>
      </w:r>
      <w:r w:rsidR="00F106E1" w:rsidRPr="00F106E1">
        <w:rPr>
          <w:rFonts w:ascii="Times New Roman" w:hAnsi="Times New Roman" w:cs="Times New Roman"/>
        </w:rPr>
        <w:t xml:space="preserve">services </w:t>
      </w:r>
      <w:r w:rsidR="003C56FA" w:rsidRPr="00F106E1">
        <w:rPr>
          <w:rFonts w:ascii="Times New Roman" w:hAnsi="Times New Roman" w:cs="Times New Roman"/>
        </w:rPr>
        <w:t xml:space="preserve">to Board members, C-Suite leaders and chief compliance officers. </w:t>
      </w:r>
      <w:r w:rsidR="00F106E1" w:rsidRPr="00F106E1">
        <w:rPr>
          <w:rFonts w:ascii="Times New Roman" w:hAnsi="Times New Roman" w:cs="Times New Roman"/>
        </w:rPr>
        <w:t>Paul</w:t>
      </w:r>
      <w:r w:rsidR="00F106E1">
        <w:rPr>
          <w:rFonts w:ascii="Times New Roman" w:hAnsi="Times New Roman" w:cs="Times New Roman"/>
        </w:rPr>
        <w:t xml:space="preserve"> serves on the b</w:t>
      </w:r>
      <w:r w:rsidR="00F106E1" w:rsidRPr="00F106E1">
        <w:rPr>
          <w:rFonts w:ascii="Times New Roman" w:hAnsi="Times New Roman" w:cs="Times New Roman"/>
        </w:rPr>
        <w:t xml:space="preserve">oard of Pittsburgh-based insurer, Steel City Re, a </w:t>
      </w:r>
      <w:r w:rsidR="00F106E1" w:rsidRPr="00F106E1">
        <w:rPr>
          <w:rFonts w:ascii="Times New Roman" w:eastAsia="Times New Roman" w:hAnsi="Times New Roman" w:cs="Times New Roman"/>
          <w:shd w:val="clear" w:color="auto" w:fill="FFFFFF"/>
        </w:rPr>
        <w:t>privately-held, for-profit provider of quantitative business solutions for corporate reputation value.</w:t>
      </w:r>
      <w:r w:rsidR="00F106E1" w:rsidRPr="00F106E1">
        <w:rPr>
          <w:rFonts w:ascii="Times New Roman" w:eastAsia="Times New Roman" w:hAnsi="Times New Roman" w:cs="Times New Roman"/>
        </w:rPr>
        <w:t xml:space="preserve"> In </w:t>
      </w:r>
      <w:r w:rsidR="003C56FA" w:rsidRPr="00F106E1">
        <w:rPr>
          <w:rFonts w:ascii="Times New Roman" w:hAnsi="Times New Roman" w:cs="Times New Roman"/>
        </w:rPr>
        <w:t>2011, he was named an OCEG Fellow for his lifetime of contributions to the GRC profession. In 2014, the National Law Journal selected Paul for its inaugural list of the Top 50 GRC Pioneers and Trailblazers.</w:t>
      </w:r>
      <w:r w:rsidR="00F106E1">
        <w:rPr>
          <w:rFonts w:ascii="Times New Roman" w:hAnsi="Times New Roman" w:cs="Times New Roman"/>
        </w:rPr>
        <w:t xml:space="preserve"> </w:t>
      </w:r>
    </w:p>
    <w:p w14:paraId="4570C4B1" w14:textId="77777777" w:rsidR="000315FA" w:rsidRDefault="000315FA"/>
    <w:sectPr w:rsidR="000315FA" w:rsidSect="0065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FA"/>
    <w:rsid w:val="000315FA"/>
    <w:rsid w:val="003C56FA"/>
    <w:rsid w:val="0065797B"/>
    <w:rsid w:val="00AD4E50"/>
    <w:rsid w:val="00F106E1"/>
    <w:rsid w:val="00FC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1B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96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Liebman</dc:creator>
  <cp:keywords/>
  <dc:description/>
  <cp:lastModifiedBy>Williams, Joya' F SHLOIL-LSX/T</cp:lastModifiedBy>
  <cp:revision>2</cp:revision>
  <dcterms:created xsi:type="dcterms:W3CDTF">2018-04-02T17:21:00Z</dcterms:created>
  <dcterms:modified xsi:type="dcterms:W3CDTF">2018-04-02T17:21:00Z</dcterms:modified>
</cp:coreProperties>
</file>