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A1" w:rsidRDefault="00BB00A1" w:rsidP="00BB00A1">
      <w:pPr>
        <w:spacing w:after="0" w:line="240" w:lineRule="auto"/>
        <w:ind w:left="1260" w:firstLine="270"/>
        <w:rPr>
          <w:rFonts w:ascii="Calibri" w:eastAsia="Times New Roman" w:hAnsi="Calibri" w:cs="Times New Roman"/>
          <w:color w:val="000000"/>
          <w:szCs w:val="16"/>
        </w:rPr>
      </w:pPr>
      <w:r>
        <w:rPr>
          <w:rFonts w:ascii="Calibri" w:eastAsia="Times New Roman" w:hAnsi="Calibri" w:cs="Times New Roman"/>
          <w:color w:val="000000"/>
          <w:szCs w:val="16"/>
        </w:rPr>
        <w:t>Ryan Hubbs</w:t>
      </w:r>
    </w:p>
    <w:p w:rsidR="00BB00A1" w:rsidRDefault="00C9587A" w:rsidP="00BB00A1">
      <w:pPr>
        <w:spacing w:after="0" w:line="240" w:lineRule="auto"/>
        <w:ind w:left="1260" w:firstLine="270"/>
        <w:rPr>
          <w:rFonts w:ascii="Calibri" w:eastAsia="Times New Roman" w:hAnsi="Calibri" w:cs="Times New Roman"/>
          <w:color w:val="000000"/>
          <w:szCs w:val="16"/>
        </w:rPr>
      </w:pPr>
      <w:r>
        <w:rPr>
          <w:rFonts w:ascii="Calibri" w:eastAsia="Times New Roman" w:hAnsi="Calibri" w:cs="Times New Roman"/>
          <w:color w:val="000000"/>
          <w:szCs w:val="16"/>
        </w:rPr>
        <w:t>Global Anti-Corruption and Fraud Manager</w:t>
      </w:r>
    </w:p>
    <w:p w:rsidR="00BB00A1" w:rsidRDefault="00BB00A1" w:rsidP="00BB00A1">
      <w:pPr>
        <w:spacing w:after="0" w:line="240" w:lineRule="auto"/>
        <w:ind w:left="1260" w:firstLine="270"/>
        <w:rPr>
          <w:rFonts w:ascii="Calibri" w:eastAsia="Times New Roman" w:hAnsi="Calibri" w:cs="Times New Roman"/>
          <w:color w:val="000000"/>
          <w:szCs w:val="16"/>
        </w:rPr>
      </w:pPr>
      <w:r>
        <w:rPr>
          <w:rFonts w:ascii="Calibri" w:eastAsia="Times New Roman" w:hAnsi="Calibri" w:cs="Times New Roman"/>
          <w:color w:val="000000"/>
          <w:szCs w:val="16"/>
        </w:rPr>
        <w:t>Schlumberger</w:t>
      </w:r>
    </w:p>
    <w:p w:rsidR="00BB00A1" w:rsidRDefault="00BB00A1" w:rsidP="00BB00A1">
      <w:pPr>
        <w:spacing w:after="0" w:line="240" w:lineRule="auto"/>
        <w:ind w:left="1260" w:firstLine="270"/>
        <w:rPr>
          <w:rFonts w:ascii="Calibri" w:eastAsia="Times New Roman" w:hAnsi="Calibri" w:cs="Times New Roman"/>
          <w:color w:val="000000"/>
          <w:szCs w:val="16"/>
        </w:rPr>
      </w:pPr>
    </w:p>
    <w:p w:rsidR="00BB00A1" w:rsidRPr="003D75DC" w:rsidRDefault="00BB00A1" w:rsidP="00BB00A1">
      <w:pPr>
        <w:spacing w:after="0" w:line="240" w:lineRule="auto"/>
        <w:ind w:left="1530"/>
        <w:rPr>
          <w:rFonts w:ascii="Calibri" w:eastAsia="Times New Roman" w:hAnsi="Calibri" w:cs="Times New Roman"/>
          <w:iCs/>
          <w:color w:val="000000"/>
          <w:sz w:val="20"/>
          <w:szCs w:val="16"/>
        </w:rPr>
      </w:pP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Ryan Hubbs is the Global 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>Anti-Corruption and Fraud Manager</w:t>
      </w: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for Schlumberger in Houston, Texas. 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He </w:t>
      </w: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>has over sixteen years of experience managing corporate investigations, forensic audits and compliance initiative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s. For the last several years, </w:t>
      </w: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>Hubbs has been investigating, researching</w:t>
      </w:r>
      <w:r w:rsidR="006C6733">
        <w:rPr>
          <w:rFonts w:ascii="Calibri" w:eastAsia="Times New Roman" w:hAnsi="Calibri" w:cs="Times New Roman"/>
          <w:iCs/>
          <w:color w:val="000000"/>
          <w:sz w:val="20"/>
          <w:szCs w:val="16"/>
        </w:rPr>
        <w:t>, writing</w:t>
      </w: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and presenting on the risks of anonymous shell companies in an effort to alert fraud, audit and compliance professionals. In his article, “Shell Games: Investigating shell companies and understanding their roles in international fraud” was featured in the 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2016 </w:t>
      </w: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July/Aug edition of Fraud Magazine. 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>His article “</w:t>
      </w:r>
      <w:r w:rsidR="00C9587A" w:rsidRP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>Anonymous shell companies rising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>” was feature</w:t>
      </w:r>
      <w:r w:rsidR="006C6733">
        <w:rPr>
          <w:rFonts w:ascii="Calibri" w:eastAsia="Times New Roman" w:hAnsi="Calibri" w:cs="Times New Roman"/>
          <w:iCs/>
          <w:color w:val="000000"/>
          <w:sz w:val="20"/>
          <w:szCs w:val="16"/>
        </w:rPr>
        <w:t>d</w:t>
      </w:r>
      <w:r w:rsid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in the 2018 March/April edition of Fraud Magazine</w:t>
      </w:r>
      <w:r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. </w:t>
      </w:r>
    </w:p>
    <w:p w:rsidR="00BB00A1" w:rsidRPr="003D75DC" w:rsidRDefault="00BB00A1" w:rsidP="00BB00A1">
      <w:pPr>
        <w:spacing w:after="0" w:line="240" w:lineRule="auto"/>
        <w:ind w:left="1530"/>
        <w:rPr>
          <w:rFonts w:ascii="Calibri" w:eastAsia="Times New Roman" w:hAnsi="Calibri" w:cs="Times New Roman"/>
          <w:iCs/>
          <w:color w:val="000000"/>
          <w:sz w:val="20"/>
          <w:szCs w:val="16"/>
        </w:rPr>
      </w:pPr>
    </w:p>
    <w:p w:rsidR="00BB00A1" w:rsidRPr="003D75DC" w:rsidRDefault="006C6733" w:rsidP="00BB00A1">
      <w:pPr>
        <w:spacing w:after="0" w:line="240" w:lineRule="auto"/>
        <w:ind w:left="1530"/>
        <w:rPr>
          <w:rFonts w:ascii="Calibri" w:eastAsia="Times New Roman" w:hAnsi="Calibri" w:cs="Times New Roman"/>
          <w:iCs/>
          <w:color w:val="000000"/>
          <w:sz w:val="20"/>
          <w:szCs w:val="16"/>
        </w:rPr>
      </w:pPr>
      <w:r>
        <w:rPr>
          <w:rFonts w:ascii="Calibri" w:eastAsia="Times New Roman" w:hAnsi="Calibri" w:cs="Times New Roman"/>
          <w:iCs/>
          <w:color w:val="000000"/>
          <w:sz w:val="20"/>
          <w:szCs w:val="16"/>
        </w:rPr>
        <w:t>Hubbs</w:t>
      </w:r>
      <w:r w:rsidR="00BB00A1"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is an </w:t>
      </w:r>
      <w:r w:rsidR="00C9587A"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>award-winning</w:t>
      </w:r>
      <w:r w:rsidR="00BB00A1"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author and speaker on fraud, ethics and compliance topics. </w:t>
      </w:r>
      <w:r w:rsidR="00C9587A" w:rsidRPr="00C9587A">
        <w:rPr>
          <w:rFonts w:ascii="Calibri" w:eastAsia="Times New Roman" w:hAnsi="Calibri" w:cs="Times New Roman"/>
          <w:iCs/>
          <w:color w:val="000000"/>
          <w:sz w:val="20"/>
          <w:szCs w:val="16"/>
        </w:rPr>
        <w:t>He sits on the Board of Regents for the ACFE. He is a recipient of the ACFE's James R. Baker Award as well as the Hubbard Award. He was the 2014 recipient of the Greater Houston Fraud Impact Award.</w:t>
      </w:r>
      <w:r w:rsidR="00BB00A1"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20"/>
          <w:szCs w:val="16"/>
        </w:rPr>
        <w:t>Hubbs</w:t>
      </w:r>
      <w:bookmarkStart w:id="0" w:name="_GoBack"/>
      <w:bookmarkEnd w:id="0"/>
      <w:r w:rsidR="00BB00A1" w:rsidRPr="003D75DC">
        <w:rPr>
          <w:rFonts w:ascii="Calibri" w:eastAsia="Times New Roman" w:hAnsi="Calibri" w:cs="Times New Roman"/>
          <w:iCs/>
          <w:color w:val="000000"/>
          <w:sz w:val="20"/>
          <w:szCs w:val="16"/>
        </w:rPr>
        <w:t xml:space="preserve"> has provided specific and general anti-fraud training and investigative techniques to anti-fraud and compliance professionals in numerous Fortune 500 and multinational organizations, as well as several Local, State and Federal Government Agencies, including the FBI, DOJ, HUD and VA.</w:t>
      </w:r>
    </w:p>
    <w:p w:rsidR="00BB00A1" w:rsidRDefault="00BB00A1" w:rsidP="00BB00A1">
      <w:pPr>
        <w:spacing w:after="0" w:line="240" w:lineRule="auto"/>
        <w:ind w:left="1260" w:firstLine="270"/>
        <w:rPr>
          <w:rFonts w:ascii="Calibri" w:eastAsia="Times New Roman" w:hAnsi="Calibri" w:cs="Times New Roman"/>
          <w:color w:val="000000"/>
          <w:szCs w:val="16"/>
        </w:rPr>
      </w:pPr>
    </w:p>
    <w:p w:rsidR="00B47ACC" w:rsidRDefault="00B47ACC"/>
    <w:sectPr w:rsidR="00B4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A1"/>
    <w:rsid w:val="00087FBF"/>
    <w:rsid w:val="006C6733"/>
    <w:rsid w:val="00784C3E"/>
    <w:rsid w:val="00B47ACC"/>
    <w:rsid w:val="00BB00A1"/>
    <w:rsid w:val="00C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91CD"/>
  <w15:chartTrackingRefBased/>
  <w15:docId w15:val="{F5B4FB35-1E49-4088-9C78-7FB1421E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Edwards</dc:creator>
  <cp:keywords/>
  <dc:description/>
  <cp:lastModifiedBy>Thomas Fox</cp:lastModifiedBy>
  <cp:revision>3</cp:revision>
  <dcterms:created xsi:type="dcterms:W3CDTF">2018-07-30T18:00:00Z</dcterms:created>
  <dcterms:modified xsi:type="dcterms:W3CDTF">2018-07-30T18:06:00Z</dcterms:modified>
</cp:coreProperties>
</file>